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4B" w:rsidRDefault="00553C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53C6C">
        <w:rPr>
          <w:rFonts w:ascii="Times New Roman" w:hAnsi="Times New Roman" w:cs="Times New Roman"/>
          <w:b/>
          <w:sz w:val="28"/>
          <w:szCs w:val="28"/>
          <w:u w:val="single"/>
        </w:rPr>
        <w:t>Dodatek ke Školnímu řádu pro školní rok 2021/2022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provoz školy v rámci opatření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Covid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19.</w:t>
      </w:r>
    </w:p>
    <w:p w:rsidR="00553C6C" w:rsidRDefault="00553C6C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případě konkrétních mimořádných opatření spojených s onemocněním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je škola vždy povinna postupovat podle pokynů KHS a dodržovat všechna aktuálně platná mimořádná opatření vyhlášená pro dané území příslušnou KHS nebo plošně MZ.</w:t>
      </w:r>
    </w:p>
    <w:p w:rsidR="00553C6C" w:rsidRDefault="00553C6C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Škola má povinnost předcházet vzniku a šíření infekčních nemocí, tím, že zajistí oddělení dítěte, které vykazuje známky akutního onemocnění s dohledem zletilé fyzické osoby</w:t>
      </w:r>
      <w:r w:rsidR="00D20FB2">
        <w:rPr>
          <w:rFonts w:ascii="Times New Roman" w:hAnsi="Times New Roman" w:cs="Times New Roman"/>
          <w:sz w:val="28"/>
          <w:szCs w:val="28"/>
        </w:rPr>
        <w:t xml:space="preserve"> (izolační místnost)</w:t>
      </w:r>
      <w:r>
        <w:rPr>
          <w:rFonts w:ascii="Times New Roman" w:hAnsi="Times New Roman" w:cs="Times New Roman"/>
          <w:sz w:val="28"/>
          <w:szCs w:val="28"/>
        </w:rPr>
        <w:t>. Škola však nemá povinnost aktivně zjišťovat u jednotlivých dětí příznaky infekčního onemocnění, ale je vhodné věnovat zvýšenou míru pozornosti příznakům infekčního onemocnění</w:t>
      </w:r>
      <w:r w:rsidR="00E671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Při příznacích infekčního onemocnění</w:t>
      </w:r>
      <w:r w:rsidR="00D20F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bude škola postupovat takto:</w:t>
      </w:r>
    </w:p>
    <w:p w:rsidR="00553C6C" w:rsidRDefault="00553C6C" w:rsidP="00E671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FB2">
        <w:rPr>
          <w:rFonts w:ascii="Times New Roman" w:hAnsi="Times New Roman" w:cs="Times New Roman"/>
          <w:sz w:val="28"/>
          <w:szCs w:val="28"/>
          <w:u w:val="single"/>
        </w:rPr>
        <w:t>Příznaky jsou patrné již při příchodu dítěte žáka, je-li přítomen zákonný zástupce</w:t>
      </w:r>
      <w:r>
        <w:rPr>
          <w:rFonts w:ascii="Times New Roman" w:hAnsi="Times New Roman" w:cs="Times New Roman"/>
          <w:sz w:val="28"/>
          <w:szCs w:val="28"/>
        </w:rPr>
        <w:t xml:space="preserve"> – není vpuštěn do budovy školy</w:t>
      </w:r>
    </w:p>
    <w:p w:rsidR="00553C6C" w:rsidRPr="00553C6C" w:rsidRDefault="00553C6C" w:rsidP="00E671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FB2">
        <w:rPr>
          <w:rFonts w:ascii="Times New Roman" w:hAnsi="Times New Roman" w:cs="Times New Roman"/>
          <w:sz w:val="28"/>
          <w:szCs w:val="28"/>
          <w:u w:val="single"/>
        </w:rPr>
        <w:t>Příznaky jsou patrné již při příchodu dítěte žáka, není přítomen zákonný zástupce</w:t>
      </w:r>
      <w:r w:rsidRPr="00553C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tato skutečnost se oznámí neprodleně zákonnému zástupci a informujeme ho o bezodkladném převzetí žáka a jeho odchodu ze školy</w:t>
      </w:r>
      <w:r w:rsidR="00EB0E54">
        <w:rPr>
          <w:rFonts w:ascii="Times New Roman" w:hAnsi="Times New Roman" w:cs="Times New Roman"/>
          <w:sz w:val="28"/>
          <w:szCs w:val="28"/>
        </w:rPr>
        <w:t>, žák je umístěn do příchodu zákonného zástupce do izolační místnosti</w:t>
      </w:r>
      <w:r w:rsidR="00E671DE">
        <w:rPr>
          <w:rFonts w:ascii="Times New Roman" w:hAnsi="Times New Roman" w:cs="Times New Roman"/>
          <w:sz w:val="28"/>
          <w:szCs w:val="28"/>
        </w:rPr>
        <w:t xml:space="preserve"> </w:t>
      </w:r>
      <w:r w:rsidR="00EB0E54">
        <w:rPr>
          <w:rFonts w:ascii="Times New Roman" w:hAnsi="Times New Roman" w:cs="Times New Roman"/>
          <w:sz w:val="28"/>
          <w:szCs w:val="28"/>
        </w:rPr>
        <w:t>nebo má potvrzení, že může sám v takovémto případě opustit školu, poté odchází neprodleně po zjištění.</w:t>
      </w:r>
    </w:p>
    <w:p w:rsidR="00553C6C" w:rsidRDefault="00EB0E54" w:rsidP="00E6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Ve všech uvedených případech škola informuje zákonného zástupce dítěte žáka, že má telefonicky kontaktovat praktického lékaře, který rozhodne o dalším postupu.</w:t>
      </w:r>
    </w:p>
    <w:p w:rsidR="00EB0E54" w:rsidRDefault="00EB0E54" w:rsidP="00E6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Dítěti s přetrvávajícími příznaky infekčního onemocnění, které jsou projevem chronického onemocnění, včetně alergie, je umožněn vstup do školy pouze v případě prokáže-li se, že netrpí infekční nemocí, což potvrzuje praktický lékař pro děti a dorost.</w:t>
      </w:r>
    </w:p>
    <w:p w:rsidR="00EB0E54" w:rsidRDefault="00EB0E54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Dle nařízení MZ ve škole proběhne preventivní screeningové testování žáků s frekvencí 3x po sobě, a to: 1.</w:t>
      </w:r>
      <w:r w:rsidR="00E671DE">
        <w:rPr>
          <w:rFonts w:ascii="Times New Roman" w:hAnsi="Times New Roman" w:cs="Times New Roman"/>
          <w:sz w:val="28"/>
          <w:szCs w:val="28"/>
        </w:rPr>
        <w:t xml:space="preserve"> září (pro 1.ročník bude</w:t>
      </w:r>
      <w:r>
        <w:rPr>
          <w:rFonts w:ascii="Times New Roman" w:hAnsi="Times New Roman" w:cs="Times New Roman"/>
          <w:sz w:val="28"/>
          <w:szCs w:val="28"/>
        </w:rPr>
        <w:t xml:space="preserve"> 2.září), 6.</w:t>
      </w:r>
      <w:r w:rsidR="00E6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září a 9.</w:t>
      </w:r>
      <w:r w:rsidR="00E6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září. </w:t>
      </w:r>
      <w:r w:rsidR="00B037FD">
        <w:rPr>
          <w:rFonts w:ascii="Times New Roman" w:hAnsi="Times New Roman" w:cs="Times New Roman"/>
          <w:sz w:val="28"/>
          <w:szCs w:val="28"/>
        </w:rPr>
        <w:t xml:space="preserve">Testování nepodstupují žáci, kteří splní podmínky stanovené pro bezinfekčnost po očkování, nebo po prodělané nemoci </w:t>
      </w:r>
      <w:proofErr w:type="spellStart"/>
      <w:r w:rsidR="00B037FD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B037FD">
        <w:rPr>
          <w:rFonts w:ascii="Times New Roman" w:hAnsi="Times New Roman" w:cs="Times New Roman"/>
          <w:sz w:val="28"/>
          <w:szCs w:val="28"/>
        </w:rPr>
        <w:t xml:space="preserve"> 19 (180 dní od prvního prodělaného testu na </w:t>
      </w:r>
      <w:proofErr w:type="spellStart"/>
      <w:r w:rsidR="00B037FD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B037FD">
        <w:rPr>
          <w:rFonts w:ascii="Times New Roman" w:hAnsi="Times New Roman" w:cs="Times New Roman"/>
          <w:sz w:val="28"/>
          <w:szCs w:val="28"/>
        </w:rPr>
        <w:t xml:space="preserve"> 19), případně žák, který doloží negativní výsledek testu provedený v odběrovém místě.</w:t>
      </w:r>
    </w:p>
    <w:p w:rsidR="00EB0E54" w:rsidRDefault="00EB0E54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Ochranné pomůcky – roušky jsou žáci (příp.</w:t>
      </w:r>
      <w:r w:rsidR="00E6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třetí osoby) povinni nosit ve všech společných prostorách školy. </w:t>
      </w:r>
    </w:p>
    <w:p w:rsidR="00EB0E54" w:rsidRDefault="00EB0E54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třídách žáci ochranný prostředek – roušku, respirátor, mít nemusí.</w:t>
      </w:r>
    </w:p>
    <w:p w:rsidR="00B037FD" w:rsidRDefault="00EB0E54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žák odmítne testování, </w:t>
      </w:r>
      <w:r w:rsidR="00B037FD">
        <w:rPr>
          <w:rFonts w:ascii="Times New Roman" w:hAnsi="Times New Roman" w:cs="Times New Roman"/>
          <w:sz w:val="28"/>
          <w:szCs w:val="28"/>
        </w:rPr>
        <w:t>bude mít přísnější režimová opatření, konkrétně:</w:t>
      </w:r>
    </w:p>
    <w:p w:rsidR="00B037FD" w:rsidRPr="00B037FD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E671DE">
        <w:rPr>
          <w:rFonts w:ascii="Times New Roman" w:hAnsi="Times New Roman" w:cs="Times New Roman"/>
          <w:sz w:val="28"/>
          <w:szCs w:val="28"/>
        </w:rPr>
        <w:t xml:space="preserve"> </w:t>
      </w:r>
      <w:r w:rsidR="00EB0E54" w:rsidRPr="00B037FD">
        <w:rPr>
          <w:rFonts w:ascii="Times New Roman" w:hAnsi="Times New Roman" w:cs="Times New Roman"/>
          <w:sz w:val="28"/>
          <w:szCs w:val="28"/>
        </w:rPr>
        <w:t>musí mít ochranu dýchacích cest po celou dobu svého pobytu ve škole</w:t>
      </w:r>
      <w:r w:rsidRPr="00B03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E54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b)Ve školní jídelně musí být izolován od ostatních testovaných žáků alespoň 1,5m.</w:t>
      </w:r>
    </w:p>
    <w:p w:rsidR="00B037FD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nesmí cvičit ve vnitřních prostorech</w:t>
      </w:r>
    </w:p>
    <w:p w:rsidR="00B037FD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nesmí zpívat</w:t>
      </w:r>
    </w:p>
    <w:p w:rsidR="00B037FD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="00E6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musí mít zvláštní izolované hygienické zařízení určené pro tyto děti (WC)</w:t>
      </w:r>
    </w:p>
    <w:p w:rsidR="00B037FD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při konzumaci nápojů a jídla musí sedět v</w:t>
      </w:r>
      <w:r w:rsidR="003253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lavici</w:t>
      </w:r>
      <w:r w:rsidR="0032535D">
        <w:rPr>
          <w:rFonts w:ascii="Times New Roman" w:hAnsi="Times New Roman" w:cs="Times New Roman"/>
          <w:sz w:val="28"/>
          <w:szCs w:val="28"/>
        </w:rPr>
        <w:t xml:space="preserve"> minimálně 1,5m od ostatních žáků</w:t>
      </w:r>
    </w:p>
    <w:p w:rsidR="0032535D" w:rsidRDefault="0032535D" w:rsidP="00E6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Z povinnosti nosit ochranu dýchacích cest jsou plošně vyjmuti: </w:t>
      </w:r>
    </w:p>
    <w:p w:rsidR="0032535D" w:rsidRDefault="0032535D" w:rsidP="00E671D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35D">
        <w:rPr>
          <w:rFonts w:ascii="Times New Roman" w:hAnsi="Times New Roman" w:cs="Times New Roman"/>
          <w:sz w:val="28"/>
          <w:szCs w:val="28"/>
        </w:rPr>
        <w:t>Osoby</w:t>
      </w:r>
      <w:r>
        <w:rPr>
          <w:rFonts w:ascii="Times New Roman" w:hAnsi="Times New Roman" w:cs="Times New Roman"/>
          <w:sz w:val="28"/>
          <w:szCs w:val="28"/>
        </w:rPr>
        <w:t xml:space="preserve"> s poruchou intelektu a osoby</w:t>
      </w:r>
      <w:r w:rsidR="00D20F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 kterých je v lékařském potvrzení výslovně uvedeno, že nemohou mít nasazeny žádný ochranný prostředek.  </w:t>
      </w:r>
    </w:p>
    <w:p w:rsidR="0032535D" w:rsidRDefault="0032535D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že žák odmítne jak tetování, tak nošení ochranného prostředku, škola nemůže v souladu s mimořádným opatřením MZ umožnit žákovi osobní přítomnost na vzdělávání či poskytování školských služeb. Pokud by škola přítomnost takového žáka připustila, porušila by mimořádné opatření MZ. V případě, že žák odmítne nosit ochranný prostředek až v průběhu vzdělávání, je škola povinna takové dítě izolovat od ostatních osob a kontaktovat zákonného zástupce. Mimořádná opatření neomezují právo na vzdělávání, pokud se poměřuje právo na ochranu zdraví a právo na vzdělávání. Škola nemá povinnost poskytovat takovýmto nepřítomným žákům vzdělávání distančním způsobem. Škola postupuje obdobně jako při běžné absenci.</w:t>
      </w:r>
      <w:r w:rsidR="00D20FB2">
        <w:rPr>
          <w:rFonts w:ascii="Times New Roman" w:hAnsi="Times New Roman" w:cs="Times New Roman"/>
          <w:sz w:val="28"/>
          <w:szCs w:val="28"/>
        </w:rPr>
        <w:t xml:space="preserve"> Pokud to organizační možnosti školy dovolí, bude žákům poskytnuta studijní podpora na dálku, tj. zasílání materiálů, úkolů, výukových plánů na dané období. Pokud ab</w:t>
      </w:r>
      <w:r w:rsidR="00E671DE">
        <w:rPr>
          <w:rFonts w:ascii="Times New Roman" w:hAnsi="Times New Roman" w:cs="Times New Roman"/>
          <w:sz w:val="28"/>
          <w:szCs w:val="28"/>
        </w:rPr>
        <w:t>sence žáka přesáhne více jak 110/130</w:t>
      </w:r>
      <w:r w:rsidR="00D20FB2">
        <w:rPr>
          <w:rFonts w:ascii="Times New Roman" w:hAnsi="Times New Roman" w:cs="Times New Roman"/>
          <w:sz w:val="28"/>
          <w:szCs w:val="28"/>
        </w:rPr>
        <w:t xml:space="preserve"> hodin, je žák povinen absolvovat přezkoušení ze všech předmětů, kterých se nezúčastnil.</w:t>
      </w:r>
    </w:p>
    <w:p w:rsidR="00D20FB2" w:rsidRDefault="00D20FB2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údajům o výsledku testování žáků mají přístup pouze pověření pracovníci školy. Zpracování osobních údajů žáků je prováděno na </w:t>
      </w:r>
      <w:r>
        <w:rPr>
          <w:rFonts w:ascii="Times New Roman" w:hAnsi="Times New Roman" w:cs="Times New Roman"/>
          <w:sz w:val="28"/>
          <w:szCs w:val="28"/>
        </w:rPr>
        <w:lastRenderedPageBreak/>
        <w:t>základě zákona o ochraně veřejného zdraví a školy v tomto případě souhlas zákonných zástupců nezajišťují.</w:t>
      </w:r>
    </w:p>
    <w:p w:rsidR="00D20FB2" w:rsidRDefault="00D20FB2" w:rsidP="00E671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 školy v případě pozitivního AG testu:</w:t>
      </w:r>
    </w:p>
    <w:p w:rsidR="00D20FB2" w:rsidRDefault="00D20FB2" w:rsidP="00E671D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Škola zajistí neprodlené opuštění žáka z budovy (viz výše), žák absolvuje PCR test</w:t>
      </w:r>
      <w:r w:rsidR="00444332">
        <w:rPr>
          <w:rFonts w:ascii="Times New Roman" w:hAnsi="Times New Roman" w:cs="Times New Roman"/>
          <w:sz w:val="28"/>
          <w:szCs w:val="28"/>
        </w:rPr>
        <w:t>, ostatní žáci setrvávají v prezenční výuce, pouze třída je izolovaná od ostatních žáků</w:t>
      </w:r>
    </w:p>
    <w:p w:rsidR="00D20FB2" w:rsidRDefault="00444332" w:rsidP="00E671D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negativního PCR testu se dotčený žák může vrátit k prezenční výuce bez dalších potřebných kroků. Tuto skutečnost musí doložit potvrzením od praktického lékaře.</w:t>
      </w:r>
    </w:p>
    <w:p w:rsidR="00444332" w:rsidRDefault="00444332" w:rsidP="00E671D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kdy PCR test potvrdí infekci pozitivně testovaného AG testem, zákonný zástupce žáka je povinen okamžitě informovat školu o tomto pozitivním výsledku. Škola bezodkladně zašle příslušné KHS seznam žáků, kteří přišli do kontaktu s pozitivně testovaným ve stanovených dnech. KHS dále pokračuje dle nařízení MZ o nařizování izolace a karantény.</w:t>
      </w:r>
    </w:p>
    <w:p w:rsidR="00444332" w:rsidRPr="0032535D" w:rsidRDefault="00444332" w:rsidP="00E671D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v důsledku mimořádných opatření je znemožněna osobní přítomnost ve škole více než poloviny žáků, přechází nepřítomní žáci na distanční výuku.</w:t>
      </w:r>
    </w:p>
    <w:p w:rsidR="00B037FD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37FD" w:rsidRDefault="00B037FD" w:rsidP="00E671DE">
      <w:pPr>
        <w:pStyle w:val="Odstavecseseznamem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37FD" w:rsidRDefault="00B037FD" w:rsidP="00E671D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444332" w:rsidRDefault="009A01D9" w:rsidP="00E671D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671DE">
        <w:rPr>
          <w:rFonts w:ascii="Times New Roman" w:hAnsi="Times New Roman" w:cs="Times New Roman"/>
          <w:sz w:val="28"/>
          <w:szCs w:val="28"/>
        </w:rPr>
        <w:t>rojednáno na pedagogické radě 27</w:t>
      </w:r>
      <w:r>
        <w:rPr>
          <w:rFonts w:ascii="Times New Roman" w:hAnsi="Times New Roman" w:cs="Times New Roman"/>
          <w:sz w:val="28"/>
          <w:szCs w:val="28"/>
        </w:rPr>
        <w:t>.8.2021</w:t>
      </w:r>
    </w:p>
    <w:p w:rsidR="009A01D9" w:rsidRDefault="009A01D9" w:rsidP="00E671D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Projednáno ŠR dne ……………</w:t>
      </w:r>
    </w:p>
    <w:p w:rsidR="009A01D9" w:rsidRDefault="009A01D9" w:rsidP="00E671D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Platnost od 1.9.2021</w:t>
      </w:r>
    </w:p>
    <w:p w:rsidR="00444332" w:rsidRDefault="00444332" w:rsidP="00E671D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444332" w:rsidRDefault="00444332" w:rsidP="00E671D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444332" w:rsidRPr="00444332" w:rsidRDefault="00444332" w:rsidP="00E67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6C" w:rsidRPr="00553C6C" w:rsidRDefault="00553C6C" w:rsidP="00E671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3C6C" w:rsidRPr="0055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82FD3"/>
    <w:multiLevelType w:val="hybridMultilevel"/>
    <w:tmpl w:val="C72A2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0925"/>
    <w:multiLevelType w:val="hybridMultilevel"/>
    <w:tmpl w:val="0FCA3F24"/>
    <w:lvl w:ilvl="0" w:tplc="E07C8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C81A5D"/>
    <w:multiLevelType w:val="hybridMultilevel"/>
    <w:tmpl w:val="4E7A31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C1259E"/>
    <w:multiLevelType w:val="hybridMultilevel"/>
    <w:tmpl w:val="9FF29788"/>
    <w:lvl w:ilvl="0" w:tplc="2F925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1F13"/>
    <w:multiLevelType w:val="hybridMultilevel"/>
    <w:tmpl w:val="D8B08EB4"/>
    <w:lvl w:ilvl="0" w:tplc="1D2A1A72">
      <w:start w:val="6"/>
      <w:numFmt w:val="bullet"/>
      <w:lvlText w:val="-"/>
      <w:lvlJc w:val="left"/>
      <w:pPr>
        <w:ind w:left="105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621C0AE0"/>
    <w:multiLevelType w:val="hybridMultilevel"/>
    <w:tmpl w:val="40D6A2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E80A15"/>
    <w:multiLevelType w:val="hybridMultilevel"/>
    <w:tmpl w:val="FC2CC502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7F72D1E"/>
    <w:multiLevelType w:val="hybridMultilevel"/>
    <w:tmpl w:val="19D0A406"/>
    <w:lvl w:ilvl="0" w:tplc="0405000F">
      <w:start w:val="1"/>
      <w:numFmt w:val="decimal"/>
      <w:lvlText w:val="%1."/>
      <w:lvlJc w:val="lef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6BA5650B"/>
    <w:multiLevelType w:val="hybridMultilevel"/>
    <w:tmpl w:val="645EE028"/>
    <w:lvl w:ilvl="0" w:tplc="715E9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F09C9"/>
    <w:multiLevelType w:val="hybridMultilevel"/>
    <w:tmpl w:val="1144D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C6C"/>
    <w:rsid w:val="0032535D"/>
    <w:rsid w:val="00444332"/>
    <w:rsid w:val="00553C6C"/>
    <w:rsid w:val="009A01D9"/>
    <w:rsid w:val="00B037FD"/>
    <w:rsid w:val="00B6364B"/>
    <w:rsid w:val="00B66576"/>
    <w:rsid w:val="00D20FB2"/>
    <w:rsid w:val="00E671DE"/>
    <w:rsid w:val="00E90F91"/>
    <w:rsid w:val="00E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1E1D6-05CD-4BD0-9818-6A15958B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ZSaMSTeplysovice</dc:creator>
  <cp:lastModifiedBy>Padevetova, Vladimira</cp:lastModifiedBy>
  <cp:revision>2</cp:revision>
  <dcterms:created xsi:type="dcterms:W3CDTF">2021-08-25T20:36:00Z</dcterms:created>
  <dcterms:modified xsi:type="dcterms:W3CDTF">2021-08-25T20:36:00Z</dcterms:modified>
</cp:coreProperties>
</file>